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4E8" w:rsidRPr="006114E8" w:rsidRDefault="006114E8" w:rsidP="006114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14E8">
        <w:rPr>
          <w:rFonts w:ascii="Times New Roman" w:hAnsi="Times New Roman" w:cs="Times New Roman"/>
          <w:b/>
          <w:bCs/>
          <w:sz w:val="24"/>
          <w:szCs w:val="24"/>
        </w:rPr>
        <w:t>ИНФОРМАЦИОННЫЙ БЮЛЛЕТЕНЬ</w:t>
      </w:r>
    </w:p>
    <w:p w:rsidR="006114E8" w:rsidRPr="006114E8" w:rsidRDefault="006114E8" w:rsidP="006114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14E8">
        <w:rPr>
          <w:rFonts w:ascii="Times New Roman" w:hAnsi="Times New Roman" w:cs="Times New Roman"/>
          <w:b/>
          <w:bCs/>
          <w:sz w:val="24"/>
          <w:szCs w:val="24"/>
        </w:rPr>
        <w:t>КУРАКИНСКОГО СЕЛЬСКОГО ПОСЕЛЕНИЯ</w:t>
      </w:r>
    </w:p>
    <w:p w:rsidR="006114E8" w:rsidRPr="006114E8" w:rsidRDefault="006114E8" w:rsidP="006114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14E8">
        <w:rPr>
          <w:rFonts w:ascii="Times New Roman" w:hAnsi="Times New Roman" w:cs="Times New Roman"/>
          <w:b/>
          <w:bCs/>
          <w:sz w:val="24"/>
          <w:szCs w:val="24"/>
        </w:rPr>
        <w:t>АРДАТОВСКОГО МУНИЦИПАЛЬНОГО РАЙОНА</w:t>
      </w:r>
      <w:r w:rsidRPr="006114E8">
        <w:rPr>
          <w:rFonts w:ascii="Times New Roman" w:hAnsi="Times New Roman" w:cs="Times New Roman"/>
          <w:b/>
          <w:bCs/>
          <w:sz w:val="24"/>
          <w:szCs w:val="24"/>
        </w:rPr>
        <w:br/>
        <w:t>РЕСПУБЛИКИ МОРДОВИЯ</w:t>
      </w:r>
    </w:p>
    <w:p w:rsidR="006114E8" w:rsidRPr="006114E8" w:rsidRDefault="006114E8" w:rsidP="006114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114E8" w:rsidRPr="006114E8" w:rsidRDefault="006114E8" w:rsidP="00611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 Является официальным печатным</w:t>
      </w:r>
    </w:p>
    <w:p w:rsidR="006114E8" w:rsidRPr="006114E8" w:rsidRDefault="006114E8" w:rsidP="00611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   изданием </w:t>
      </w:r>
      <w:proofErr w:type="spellStart"/>
      <w:r w:rsidRPr="006114E8">
        <w:rPr>
          <w:rFonts w:ascii="Times New Roman" w:hAnsi="Times New Roman" w:cs="Times New Roman"/>
          <w:sz w:val="24"/>
          <w:szCs w:val="24"/>
        </w:rPr>
        <w:t>Куракинского</w:t>
      </w:r>
      <w:proofErr w:type="spellEnd"/>
      <w:r w:rsidRPr="006114E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114E8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6114E8" w:rsidRPr="006114E8" w:rsidRDefault="006114E8" w:rsidP="00611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    поселения </w:t>
      </w:r>
      <w:proofErr w:type="spellStart"/>
      <w:r w:rsidRPr="006114E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</w:p>
    <w:p w:rsidR="006114E8" w:rsidRPr="006114E8" w:rsidRDefault="006114E8" w:rsidP="00611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    муниципального района</w:t>
      </w:r>
    </w:p>
    <w:p w:rsidR="006114E8" w:rsidRPr="006114E8" w:rsidRDefault="006114E8" w:rsidP="006114E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14E8" w:rsidRPr="006114E8" w:rsidRDefault="006114E8" w:rsidP="006114E8">
      <w:pPr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29.11.2022года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6114E8">
        <w:rPr>
          <w:rFonts w:ascii="Times New Roman" w:hAnsi="Times New Roman" w:cs="Times New Roman"/>
          <w:sz w:val="24"/>
          <w:szCs w:val="24"/>
        </w:rPr>
        <w:t xml:space="preserve">  № 28</w:t>
      </w:r>
    </w:p>
    <w:p w:rsidR="006114E8" w:rsidRPr="006114E8" w:rsidRDefault="006114E8" w:rsidP="006114E8">
      <w:pPr>
        <w:pStyle w:val="Standard"/>
        <w:rPr>
          <w:rFonts w:cs="Times New Roman"/>
        </w:rPr>
      </w:pPr>
    </w:p>
    <w:p w:rsidR="00FC71F7" w:rsidRPr="006114E8" w:rsidRDefault="006114E8" w:rsidP="006114E8">
      <w:pPr>
        <w:jc w:val="center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>ИНФОРМАЦИЯ</w:t>
      </w:r>
    </w:p>
    <w:p w:rsidR="00FC71F7" w:rsidRPr="006114E8" w:rsidRDefault="00FC71F7" w:rsidP="006114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14E8">
        <w:rPr>
          <w:rFonts w:ascii="Times New Roman" w:hAnsi="Times New Roman" w:cs="Times New Roman"/>
          <w:b/>
          <w:sz w:val="24"/>
          <w:szCs w:val="24"/>
        </w:rPr>
        <w:t>«Основные изменения в налоговом законодательстве в 2023 году»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>С 1 января: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- контролировать своевременность и полноту уплаты налогов и взносов будут через единый налоговый счет 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- меняется порядок зачета и возврата налоговых платежей 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- НДФЛ нужно удерживать при выплате аванса 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114E8">
        <w:rPr>
          <w:rFonts w:ascii="Times New Roman" w:hAnsi="Times New Roman" w:cs="Times New Roman"/>
          <w:sz w:val="24"/>
          <w:szCs w:val="24"/>
        </w:rPr>
        <w:t xml:space="preserve">- действуют единые тариф взносов и предельная база для их исчисления </w:t>
      </w:r>
      <w:proofErr w:type="gramEnd"/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- взносами на </w:t>
      </w:r>
      <w:proofErr w:type="spellStart"/>
      <w:r w:rsidRPr="006114E8">
        <w:rPr>
          <w:rFonts w:ascii="Times New Roman" w:hAnsi="Times New Roman" w:cs="Times New Roman"/>
          <w:sz w:val="24"/>
          <w:szCs w:val="24"/>
        </w:rPr>
        <w:t>ВНиМ</w:t>
      </w:r>
      <w:proofErr w:type="spellEnd"/>
      <w:r w:rsidRPr="006114E8">
        <w:rPr>
          <w:rFonts w:ascii="Times New Roman" w:hAnsi="Times New Roman" w:cs="Times New Roman"/>
          <w:sz w:val="24"/>
          <w:szCs w:val="24"/>
        </w:rPr>
        <w:t xml:space="preserve"> облагаются выплаты по гражданско-правовым договорам 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- о приеме и увольнении нужно сообщать в Социальный фонд России по новой форме 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- нужно оперативно сообщать о заключении и прекращении ГПД 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- смягчается ответственность за нарушение правил </w:t>
      </w:r>
      <w:proofErr w:type="spellStart"/>
      <w:r w:rsidRPr="006114E8">
        <w:rPr>
          <w:rFonts w:ascii="Times New Roman" w:hAnsi="Times New Roman" w:cs="Times New Roman"/>
          <w:sz w:val="24"/>
          <w:szCs w:val="24"/>
        </w:rPr>
        <w:t>персучета</w:t>
      </w:r>
      <w:proofErr w:type="spellEnd"/>
      <w:r w:rsidRPr="006114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- действует форма пояснений по сумме налога на имущество, которую начислила инспекция 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>- действует новая форма сообщения о налич</w:t>
      </w:r>
      <w:proofErr w:type="gramStart"/>
      <w:r w:rsidRPr="006114E8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6114E8">
        <w:rPr>
          <w:rFonts w:ascii="Times New Roman" w:hAnsi="Times New Roman" w:cs="Times New Roman"/>
          <w:sz w:val="24"/>
          <w:szCs w:val="24"/>
        </w:rPr>
        <w:t xml:space="preserve">рганизации транспорта и недвижимости 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- повышены лимиты доходов для сохранения права на УСН 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- меняется порядок возмещения НДС 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- действует обязательное досудебное обжалование решений, действий и бездействия при проверках ККТ 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> 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>Не позднее 16 января нужно: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- в последний раз сообщить о переводе работников по форме СЗВ-ТД 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- в последний раз сдать сведения по форме СЗВ-М 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- перечислить взносы на травматизм в новый фонд 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> 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>Не позднее 25 января нужно: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- в последний раз сдать электронный 4-ФСС 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- сдать расчет по страховым взносам 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- подать уведомление об </w:t>
      </w:r>
      <w:proofErr w:type="gramStart"/>
      <w:r w:rsidRPr="006114E8">
        <w:rPr>
          <w:rFonts w:ascii="Times New Roman" w:hAnsi="Times New Roman" w:cs="Times New Roman"/>
          <w:sz w:val="24"/>
          <w:szCs w:val="24"/>
        </w:rPr>
        <w:t>удержанном</w:t>
      </w:r>
      <w:proofErr w:type="gramEnd"/>
      <w:r w:rsidRPr="006114E8">
        <w:rPr>
          <w:rFonts w:ascii="Times New Roman" w:hAnsi="Times New Roman" w:cs="Times New Roman"/>
          <w:sz w:val="24"/>
          <w:szCs w:val="24"/>
        </w:rPr>
        <w:t xml:space="preserve"> НДФЛ 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> 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>Не позднее 30 января нужно перечислить:</w:t>
      </w:r>
    </w:p>
    <w:p w:rsidR="00FC71F7" w:rsidRPr="006114E8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- НДФЛ и страховые взносы </w:t>
      </w:r>
    </w:p>
    <w:p w:rsid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4E8" w:rsidRDefault="006114E8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4E8" w:rsidRDefault="006114E8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4E8" w:rsidRDefault="006114E8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4E8" w:rsidRDefault="006114E8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4E8" w:rsidRDefault="006114E8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4E8" w:rsidRPr="006114E8" w:rsidRDefault="006114E8" w:rsidP="006114E8">
      <w:pPr>
        <w:jc w:val="center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lastRenderedPageBreak/>
        <w:t>ИНФОРМАЦИЯ</w:t>
      </w:r>
    </w:p>
    <w:p w:rsidR="006114E8" w:rsidRPr="006114E8" w:rsidRDefault="006114E8" w:rsidP="006114E8">
      <w:pPr>
        <w:pStyle w:val="1"/>
        <w:shd w:val="clear" w:color="auto" w:fill="auto"/>
        <w:spacing w:after="233"/>
        <w:ind w:left="60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14E8">
        <w:rPr>
          <w:rStyle w:val="a4"/>
          <w:rFonts w:eastAsiaTheme="minorHAnsi"/>
          <w:sz w:val="24"/>
          <w:szCs w:val="24"/>
        </w:rPr>
        <w:t>«Понятие малозначительности в свете уголовного закона»</w:t>
      </w:r>
    </w:p>
    <w:p w:rsidR="006114E8" w:rsidRPr="006114E8" w:rsidRDefault="006114E8" w:rsidP="006114E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114E8">
        <w:rPr>
          <w:rFonts w:ascii="Times New Roman" w:hAnsi="Times New Roman" w:cs="Times New Roman"/>
          <w:sz w:val="24"/>
          <w:szCs w:val="24"/>
        </w:rPr>
        <w:t>По смыслу ч. 2 ст. 14 УК РФ малозначительным является деяние, хотя формально и содержащее признаки состава преступления, но с учетом характера совершенного деяния и роли лица в его совершении, степени вины, пределов осуществления преступного намерения, способа, обстановки совершения содеянного, размера вреда и тяжести наступивших последствий не причинившее существенного вреда охраняемых уголовным законом социальным ценностям.</w:t>
      </w:r>
      <w:proofErr w:type="gramEnd"/>
    </w:p>
    <w:p w:rsidR="006114E8" w:rsidRPr="006114E8" w:rsidRDefault="006114E8" w:rsidP="006114E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>Данная норма направлена на реализацию принципа справедливости, в соответствии с которым наказание и иные меры уголовно-правового характера, применяемые к лицу, совершившему преступление, должны соответствовать характеру и степени общественной опасности преступления, обстоятельствам его совершения и личности виновного.</w:t>
      </w:r>
    </w:p>
    <w:p w:rsidR="006114E8" w:rsidRPr="006114E8" w:rsidRDefault="006114E8" w:rsidP="006114E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>Малозначительность деяния характеризуется тем, что оно совершается только с прямым умыслом, содержит признаки состава преступления, предусмотренного УК РФ, но при этом отсутствуют общественно-опасные последствия в виде существенного вреда охраняемых уголовным законом интересам личности, общества, государства или угрозы причинения такого вреда.</w:t>
      </w:r>
    </w:p>
    <w:p w:rsidR="006114E8" w:rsidRPr="006114E8" w:rsidRDefault="006114E8" w:rsidP="006114E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При этом такие обстоятельства, как личность лица, совершившего деяние, добровольное устранение им последствий содеянного, возмещение причиненного ущерба и другие факты позитивного поведения, но не относящиеся непосредственно к </w:t>
      </w:r>
      <w:proofErr w:type="gramStart"/>
      <w:r w:rsidRPr="006114E8">
        <w:rPr>
          <w:rFonts w:ascii="Times New Roman" w:hAnsi="Times New Roman" w:cs="Times New Roman"/>
          <w:sz w:val="24"/>
          <w:szCs w:val="24"/>
        </w:rPr>
        <w:t>содеянному</w:t>
      </w:r>
      <w:proofErr w:type="gramEnd"/>
      <w:r w:rsidRPr="006114E8">
        <w:rPr>
          <w:rFonts w:ascii="Times New Roman" w:hAnsi="Times New Roman" w:cs="Times New Roman"/>
          <w:sz w:val="24"/>
          <w:szCs w:val="24"/>
        </w:rPr>
        <w:t>, не являются обстоятельствами, характеризующими малозначительность деяния и учитываются при индивидуализации уголовной ответственности и наказания.</w:t>
      </w:r>
    </w:p>
    <w:p w:rsidR="006114E8" w:rsidRPr="006114E8" w:rsidRDefault="006114E8" w:rsidP="006114E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>Вопрос о признании малозначительности деяния относится к компетенции следствия и суда. Уголовное дело по малозначительным деяниям не возбуждается либо подлежит прекращению.</w:t>
      </w:r>
    </w:p>
    <w:p w:rsidR="006114E8" w:rsidRPr="006114E8" w:rsidRDefault="006114E8" w:rsidP="006114E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14E8" w:rsidRDefault="006114E8" w:rsidP="006114E8">
      <w:pPr>
        <w:ind w:firstLine="709"/>
        <w:jc w:val="both"/>
        <w:rPr>
          <w:sz w:val="28"/>
          <w:szCs w:val="28"/>
        </w:rPr>
      </w:pPr>
    </w:p>
    <w:p w:rsidR="006114E8" w:rsidRPr="006114E8" w:rsidRDefault="006114E8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Start w:id="0" w:name="_GoBack"/>
    <w:bookmarkEnd w:id="0"/>
    <w:p w:rsidR="006114E8" w:rsidRPr="006114E8" w:rsidRDefault="006114E8" w:rsidP="00611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fldChar w:fldCharType="begin"/>
      </w:r>
      <w:r w:rsidRPr="006114E8">
        <w:rPr>
          <w:rFonts w:ascii="Times New Roman" w:hAnsi="Times New Roman" w:cs="Times New Roman"/>
          <w:sz w:val="24"/>
          <w:szCs w:val="24"/>
        </w:rPr>
        <w:instrText>HYPERLINK "https://share.yandex.net/go.xml?service=vkontakte&amp;url=http://procnov.ru/explain/862-ugolovnaya-otvetstvennost-za-huliganstvo.html&amp;title=ПрокуратураНовгородскойобласти-%20Уголовнаяответственностьзахулиганство"</w:instrText>
      </w:r>
      <w:r w:rsidRPr="006114E8">
        <w:rPr>
          <w:rFonts w:ascii="Times New Roman" w:hAnsi="Times New Roman" w:cs="Times New Roman"/>
          <w:sz w:val="24"/>
          <w:szCs w:val="24"/>
        </w:rPr>
        <w:fldChar w:fldCharType="separate"/>
      </w:r>
      <w:r w:rsidRPr="006114E8">
        <w:rPr>
          <w:rFonts w:ascii="Times New Roman" w:hAnsi="Times New Roman" w:cs="Times New Roman"/>
          <w:color w:val="29619B"/>
          <w:sz w:val="24"/>
          <w:szCs w:val="24"/>
        </w:rPr>
        <w:t xml:space="preserve">Информационный бюллетень </w:t>
      </w:r>
      <w:proofErr w:type="spellStart"/>
      <w:r w:rsidRPr="006114E8">
        <w:rPr>
          <w:rFonts w:ascii="Times New Roman" w:hAnsi="Times New Roman" w:cs="Times New Roman"/>
          <w:color w:val="29619B"/>
          <w:sz w:val="24"/>
          <w:szCs w:val="24"/>
        </w:rPr>
        <w:t>Куракинского</w:t>
      </w:r>
      <w:proofErr w:type="spellEnd"/>
      <w:r w:rsidRPr="006114E8">
        <w:rPr>
          <w:rFonts w:ascii="Times New Roman" w:hAnsi="Times New Roman" w:cs="Times New Roman"/>
          <w:color w:val="29619B"/>
          <w:sz w:val="24"/>
          <w:szCs w:val="24"/>
        </w:rPr>
        <w:t xml:space="preserve"> сельского поселения</w:t>
      </w:r>
      <w:r w:rsidRPr="006114E8">
        <w:rPr>
          <w:rFonts w:ascii="Times New Roman" w:hAnsi="Times New Roman" w:cs="Times New Roman"/>
          <w:sz w:val="24"/>
          <w:szCs w:val="24"/>
        </w:rPr>
        <w:fldChar w:fldCharType="end"/>
      </w:r>
    </w:p>
    <w:p w:rsidR="006114E8" w:rsidRPr="006114E8" w:rsidRDefault="006114E8" w:rsidP="00611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14E8">
        <w:rPr>
          <w:rFonts w:ascii="Times New Roman" w:hAnsi="Times New Roman" w:cs="Times New Roman"/>
          <w:sz w:val="24"/>
          <w:szCs w:val="24"/>
        </w:rPr>
        <w:t>Ардатов</w:t>
      </w:r>
      <w:r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№ 2</w:t>
      </w:r>
      <w:r w:rsidRPr="006114E8">
        <w:rPr>
          <w:rFonts w:ascii="Times New Roman" w:hAnsi="Times New Roman" w:cs="Times New Roman"/>
          <w:sz w:val="24"/>
          <w:szCs w:val="24"/>
        </w:rPr>
        <w:t>8 от  29.11.2022 г</w:t>
      </w:r>
    </w:p>
    <w:p w:rsidR="006114E8" w:rsidRPr="006114E8" w:rsidRDefault="006114E8" w:rsidP="00611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14E8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6114E8">
        <w:rPr>
          <w:rFonts w:ascii="Times New Roman" w:hAnsi="Times New Roman" w:cs="Times New Roman"/>
          <w:sz w:val="24"/>
          <w:szCs w:val="24"/>
        </w:rPr>
        <w:t>Куракинского</w:t>
      </w:r>
      <w:proofErr w:type="spellEnd"/>
      <w:r w:rsidRPr="006114E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114E8" w:rsidRPr="006114E8" w:rsidRDefault="006114E8" w:rsidP="00611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114E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6114E8">
        <w:rPr>
          <w:rFonts w:ascii="Times New Roman" w:hAnsi="Times New Roman" w:cs="Times New Roman"/>
          <w:sz w:val="24"/>
          <w:szCs w:val="24"/>
        </w:rPr>
        <w:t xml:space="preserve"> муниципального района   Республики Мордовия                                                                                                                                                                                                            Тираж 3 экз.</w:t>
      </w:r>
    </w:p>
    <w:p w:rsidR="00D56170" w:rsidRPr="006114E8" w:rsidRDefault="00D56170" w:rsidP="00FC7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56170" w:rsidRPr="006114E8" w:rsidSect="002E7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C71F7"/>
    <w:rsid w:val="002E7132"/>
    <w:rsid w:val="003F00AB"/>
    <w:rsid w:val="006114E8"/>
    <w:rsid w:val="00D56170"/>
    <w:rsid w:val="00FC7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1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114E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customStyle="1" w:styleId="a3">
    <w:name w:val="Основной текст_"/>
    <w:link w:val="1"/>
    <w:rsid w:val="006114E8"/>
    <w:rPr>
      <w:sz w:val="26"/>
      <w:szCs w:val="26"/>
      <w:shd w:val="clear" w:color="auto" w:fill="FFFFFF"/>
    </w:rPr>
  </w:style>
  <w:style w:type="character" w:customStyle="1" w:styleId="a4">
    <w:name w:val="Основной текст + Полужирный"/>
    <w:rsid w:val="006114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3"/>
    <w:rsid w:val="006114E8"/>
    <w:pPr>
      <w:widowControl w:val="0"/>
      <w:shd w:val="clear" w:color="auto" w:fill="FFFFFF"/>
      <w:spacing w:after="240" w:line="322" w:lineRule="exact"/>
      <w:jc w:val="center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Шагалкина Людмила Ильдаровна</dc:creator>
  <cp:keywords/>
  <dc:description/>
  <cp:lastModifiedBy>Куракино</cp:lastModifiedBy>
  <cp:revision>3</cp:revision>
  <cp:lastPrinted>2022-11-25T17:11:00Z</cp:lastPrinted>
  <dcterms:created xsi:type="dcterms:W3CDTF">2022-11-25T16:59:00Z</dcterms:created>
  <dcterms:modified xsi:type="dcterms:W3CDTF">2022-11-29T11:51:00Z</dcterms:modified>
</cp:coreProperties>
</file>