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98" w:rsidRPr="007B7F98" w:rsidRDefault="007B7F98" w:rsidP="007B7F9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ИНФОРМАЦИОННЫЙ БЮЛЛЕТЕНЬ</w:t>
      </w:r>
    </w:p>
    <w:p w:rsidR="007B7F98" w:rsidRPr="007B7F98" w:rsidRDefault="007B7F98" w:rsidP="007B7F98">
      <w:pPr>
        <w:jc w:val="center"/>
        <w:rPr>
          <w:rFonts w:ascii="Calibri" w:hAnsi="Calibri" w:cs="Calibri"/>
          <w:sz w:val="28"/>
          <w:szCs w:val="28"/>
        </w:rPr>
      </w:pPr>
    </w:p>
    <w:p w:rsidR="007B7F98" w:rsidRPr="007B7F98" w:rsidRDefault="007B7F98" w:rsidP="007B7F9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КУРАКИНСКОГО СЕЛЬСКОГО ПОСЕЛЕНИЯ</w:t>
      </w:r>
    </w:p>
    <w:p w:rsidR="007B7F98" w:rsidRPr="007B7F98" w:rsidRDefault="007B7F98" w:rsidP="007B7F98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АРДАТОВСКОГО МУНИЦИПАЛЬНОГО РАЙОНА</w:t>
      </w: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br/>
        <w:t>РЕСПУБЛИКИ МОРДОВИЯ</w:t>
      </w:r>
    </w:p>
    <w:p w:rsidR="007B7F98" w:rsidRPr="007B7F98" w:rsidRDefault="007B7F98" w:rsidP="007B7F98">
      <w:pPr>
        <w:spacing w:after="120" w:line="240" w:lineRule="atLeast"/>
        <w:jc w:val="both"/>
        <w:rPr>
          <w:rFonts w:ascii="Calibri" w:hAnsi="Calibri" w:cs="Calibri"/>
          <w:sz w:val="28"/>
          <w:szCs w:val="28"/>
        </w:rPr>
      </w:pPr>
    </w:p>
    <w:p w:rsidR="007B7F98" w:rsidRPr="007B7F98" w:rsidRDefault="007B7F98" w:rsidP="007B7F9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B7F98" w:rsidRPr="007B7F98" w:rsidRDefault="007B7F98" w:rsidP="007B7F9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7B7F98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B7F98" w:rsidRPr="007B7F98" w:rsidRDefault="007B7F98" w:rsidP="007B7F9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B7F98" w:rsidRPr="007B7F98" w:rsidRDefault="007B7F98" w:rsidP="007B7F9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B7F98" w:rsidRPr="007B7F98" w:rsidRDefault="007B7F98" w:rsidP="007B7F98">
      <w:pPr>
        <w:jc w:val="both"/>
        <w:rPr>
          <w:rFonts w:ascii="Calibri" w:hAnsi="Calibri" w:cs="Calibri"/>
          <w:sz w:val="28"/>
          <w:szCs w:val="28"/>
        </w:rPr>
      </w:pPr>
    </w:p>
    <w:p w:rsidR="007B7F98" w:rsidRPr="007B7F98" w:rsidRDefault="007B7F98" w:rsidP="007B7F98">
      <w:pPr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rFonts w:ascii="Rumen" w:hAnsi="Rumen" w:cs="Calibri"/>
          <w:sz w:val="28"/>
          <w:szCs w:val="28"/>
        </w:rPr>
        <w:t xml:space="preserve">29 апреля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2020 года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="000A4634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№ 4</w:t>
      </w:r>
    </w:p>
    <w:p w:rsidR="007B7F98" w:rsidRPr="007B7F98" w:rsidRDefault="007B7F98" w:rsidP="007B7F98">
      <w:pPr>
        <w:rPr>
          <w:rFonts w:ascii="Times New Roman CYR" w:hAnsi="Times New Roman CYR" w:cs="Times New Roman CYR"/>
          <w:sz w:val="28"/>
          <w:szCs w:val="28"/>
        </w:rPr>
      </w:pPr>
    </w:p>
    <w:p w:rsidR="007B7F98" w:rsidRPr="007B7F98" w:rsidRDefault="007B7F98" w:rsidP="007B7F9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sz w:val="28"/>
          <w:szCs w:val="28"/>
        </w:rPr>
        <w:t>ИНФОРМАЦИЯ</w:t>
      </w:r>
    </w:p>
    <w:p w:rsidR="007B7F98" w:rsidRDefault="007B7F98" w:rsidP="007B7F98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B7F98" w:rsidRPr="005F142D" w:rsidRDefault="007B7F98" w:rsidP="007B7F98">
      <w:pPr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Признаются ли</w:t>
      </w:r>
      <w:r w:rsidRPr="005F142D">
        <w:rPr>
          <w:b/>
          <w:bCs/>
          <w:sz w:val="28"/>
          <w:szCs w:val="28"/>
        </w:rPr>
        <w:t xml:space="preserve"> обстоятельства </w:t>
      </w:r>
      <w:proofErr w:type="spellStart"/>
      <w:r w:rsidRPr="005F142D">
        <w:rPr>
          <w:b/>
          <w:bCs/>
          <w:sz w:val="28"/>
          <w:szCs w:val="28"/>
        </w:rPr>
        <w:t>коронавируса</w:t>
      </w:r>
      <w:proofErr w:type="spellEnd"/>
      <w:r w:rsidRPr="005F142D">
        <w:rPr>
          <w:b/>
          <w:bCs/>
          <w:sz w:val="28"/>
          <w:szCs w:val="28"/>
        </w:rPr>
        <w:t xml:space="preserve"> COVID-19 форс-мажором</w:t>
      </w:r>
    </w:p>
    <w:p w:rsidR="007B7F98" w:rsidRPr="005F142D" w:rsidRDefault="007B7F98" w:rsidP="007B7F98">
      <w:pPr>
        <w:ind w:firstLine="709"/>
        <w:jc w:val="both"/>
        <w:rPr>
          <w:sz w:val="28"/>
          <w:szCs w:val="28"/>
        </w:rPr>
      </w:pPr>
    </w:p>
    <w:p w:rsidR="007B7F98" w:rsidRPr="005F142D" w:rsidRDefault="007B7F98" w:rsidP="007B7F98">
      <w:pPr>
        <w:ind w:firstLine="709"/>
        <w:jc w:val="both"/>
        <w:rPr>
          <w:sz w:val="28"/>
          <w:szCs w:val="28"/>
        </w:rPr>
      </w:pPr>
      <w:r w:rsidRPr="005F142D">
        <w:rPr>
          <w:sz w:val="28"/>
          <w:szCs w:val="28"/>
        </w:rPr>
        <w:t xml:space="preserve">В связи с введением ограничений из-за </w:t>
      </w:r>
      <w:proofErr w:type="spellStart"/>
      <w:r w:rsidRPr="005F142D">
        <w:rPr>
          <w:sz w:val="28"/>
          <w:szCs w:val="28"/>
        </w:rPr>
        <w:t>коронавирусной</w:t>
      </w:r>
      <w:proofErr w:type="spellEnd"/>
      <w:r w:rsidRPr="005F142D">
        <w:rPr>
          <w:sz w:val="28"/>
          <w:szCs w:val="28"/>
        </w:rPr>
        <w:t xml:space="preserve"> инфекции возможный порядок действий в отношении конкретной сделки зависит от условий заключенного договора, и признания данной ситуации форс-мажором.</w:t>
      </w:r>
    </w:p>
    <w:p w:rsidR="007B7F98" w:rsidRPr="005F142D" w:rsidRDefault="007B7F98" w:rsidP="007B7F98">
      <w:pPr>
        <w:ind w:firstLine="709"/>
        <w:jc w:val="both"/>
        <w:rPr>
          <w:sz w:val="28"/>
          <w:szCs w:val="28"/>
        </w:rPr>
      </w:pPr>
      <w:r w:rsidRPr="005F142D">
        <w:rPr>
          <w:sz w:val="28"/>
          <w:szCs w:val="28"/>
        </w:rPr>
        <w:t xml:space="preserve">Верховный Суд РФ разъяснил, что признание распространения новой </w:t>
      </w:r>
      <w:proofErr w:type="spellStart"/>
      <w:r w:rsidRPr="005F142D">
        <w:rPr>
          <w:sz w:val="28"/>
          <w:szCs w:val="28"/>
        </w:rPr>
        <w:t>коронавирусной</w:t>
      </w:r>
      <w:proofErr w:type="spellEnd"/>
      <w:r w:rsidRPr="005F142D">
        <w:rPr>
          <w:sz w:val="28"/>
          <w:szCs w:val="28"/>
        </w:rPr>
        <w:t xml:space="preserve"> инфекции обстоятельством непреодолимой силы не может быть универсальным для всех категорий должников, независимо от типа их деятельности, условий ее осуществления, в том числе региона, в котором действует организация. </w:t>
      </w:r>
      <w:proofErr w:type="gramStart"/>
      <w:r w:rsidRPr="005F142D">
        <w:rPr>
          <w:sz w:val="28"/>
          <w:szCs w:val="28"/>
        </w:rPr>
        <w:t>Существование обстоятельств непреодолимой силы должно быть установлено с учетом обстоятельств конкретного дела (</w:t>
      </w:r>
      <w:hyperlink r:id="rId4" w:history="1">
        <w:r w:rsidRPr="005F142D">
          <w:rPr>
            <w:color w:val="0000FF"/>
            <w:sz w:val="28"/>
            <w:szCs w:val="28"/>
          </w:rPr>
          <w:t>Обзор</w:t>
        </w:r>
      </w:hyperlink>
      <w:r w:rsidRPr="005F142D">
        <w:rPr>
          <w:sz w:val="28"/>
          <w:szCs w:val="28"/>
        </w:rPr>
        <w:t xml:space="preserve"> по отдельным вопросам судебной практики, связанным с применением законодательства и мер по противодействию распространению на территории</w:t>
      </w:r>
      <w:proofErr w:type="gramEnd"/>
      <w:r w:rsidRPr="005F142D">
        <w:rPr>
          <w:sz w:val="28"/>
          <w:szCs w:val="28"/>
        </w:rPr>
        <w:t xml:space="preserve"> РФ новой </w:t>
      </w:r>
      <w:proofErr w:type="spellStart"/>
      <w:r w:rsidRPr="005F142D">
        <w:rPr>
          <w:sz w:val="28"/>
          <w:szCs w:val="28"/>
        </w:rPr>
        <w:t>коронавирусной</w:t>
      </w:r>
      <w:proofErr w:type="spellEnd"/>
      <w:r w:rsidRPr="005F142D">
        <w:rPr>
          <w:sz w:val="28"/>
          <w:szCs w:val="28"/>
        </w:rPr>
        <w:t xml:space="preserve"> инфекции (COVID-19) № 1, утвержденный Президиумом </w:t>
      </w:r>
      <w:proofErr w:type="gramStart"/>
      <w:r w:rsidRPr="005F142D">
        <w:rPr>
          <w:sz w:val="28"/>
          <w:szCs w:val="28"/>
        </w:rPr>
        <w:t>ВС</w:t>
      </w:r>
      <w:proofErr w:type="gramEnd"/>
      <w:r w:rsidRPr="005F142D">
        <w:rPr>
          <w:sz w:val="28"/>
          <w:szCs w:val="28"/>
        </w:rPr>
        <w:t xml:space="preserve"> РФ 21.04.2020).</w:t>
      </w:r>
    </w:p>
    <w:p w:rsidR="007B7F98" w:rsidRPr="005F142D" w:rsidRDefault="007B7F98" w:rsidP="007B7F98">
      <w:pPr>
        <w:ind w:firstLine="709"/>
        <w:jc w:val="both"/>
        <w:rPr>
          <w:sz w:val="28"/>
          <w:szCs w:val="28"/>
        </w:rPr>
      </w:pPr>
      <w:r w:rsidRPr="005F142D">
        <w:rPr>
          <w:sz w:val="28"/>
          <w:szCs w:val="28"/>
        </w:rPr>
        <w:t xml:space="preserve">Например, на территории Республики Мордовия распространение </w:t>
      </w:r>
      <w:proofErr w:type="spellStart"/>
      <w:r w:rsidRPr="005F142D">
        <w:rPr>
          <w:sz w:val="28"/>
          <w:szCs w:val="28"/>
        </w:rPr>
        <w:t>коронавируса</w:t>
      </w:r>
      <w:proofErr w:type="spellEnd"/>
      <w:r w:rsidRPr="005F142D">
        <w:rPr>
          <w:sz w:val="28"/>
          <w:szCs w:val="28"/>
        </w:rPr>
        <w:t xml:space="preserve"> COVID-19 не признано обстоятельством непреодолимой силы (</w:t>
      </w:r>
      <w:hyperlink r:id="rId5" w:history="1">
        <w:r w:rsidRPr="005F142D">
          <w:rPr>
            <w:color w:val="0000FF"/>
            <w:sz w:val="28"/>
            <w:szCs w:val="28"/>
          </w:rPr>
          <w:t>указ</w:t>
        </w:r>
      </w:hyperlink>
      <w:r w:rsidRPr="005F142D">
        <w:rPr>
          <w:sz w:val="28"/>
          <w:szCs w:val="28"/>
        </w:rPr>
        <w:t xml:space="preserve"> Главы Республики Мордовия от 17.03.2020 № 78-УГ).</w:t>
      </w:r>
    </w:p>
    <w:p w:rsidR="007B7F98" w:rsidRDefault="007B7F98" w:rsidP="007B7F98">
      <w:pPr>
        <w:spacing w:line="240" w:lineRule="exact"/>
        <w:rPr>
          <w:color w:val="000000"/>
          <w:sz w:val="28"/>
          <w:szCs w:val="28"/>
        </w:rPr>
      </w:pPr>
    </w:p>
    <w:p w:rsidR="007B7F98" w:rsidRDefault="007B7F98" w:rsidP="007B7F98">
      <w:pPr>
        <w:spacing w:line="240" w:lineRule="exact"/>
        <w:rPr>
          <w:color w:val="000000"/>
          <w:sz w:val="28"/>
          <w:szCs w:val="28"/>
        </w:rPr>
      </w:pPr>
    </w:p>
    <w:p w:rsidR="007B7F98" w:rsidRDefault="007B7F98" w:rsidP="007B7F98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B7F98" w:rsidRDefault="007B7F98" w:rsidP="007B7F98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B7F98" w:rsidRDefault="007B7F98" w:rsidP="007B7F98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B7F98" w:rsidRPr="007B7F98" w:rsidRDefault="00E052B4" w:rsidP="007B7F98">
      <w:pPr>
        <w:jc w:val="both"/>
        <w:rPr>
          <w:sz w:val="28"/>
          <w:szCs w:val="28"/>
        </w:rPr>
      </w:pPr>
      <w:hyperlink r:id="rId6" w:history="1">
        <w:r w:rsidR="007B7F98" w:rsidRPr="007B7F98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7B7F98" w:rsidRPr="007B7F98">
          <w:rPr>
            <w:color w:val="29619B"/>
            <w:sz w:val="28"/>
            <w:szCs w:val="28"/>
          </w:rPr>
          <w:t>Куракинского</w:t>
        </w:r>
        <w:proofErr w:type="spellEnd"/>
        <w:r w:rsidR="007B7F98" w:rsidRPr="007B7F98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7B7F98" w:rsidRPr="007B7F98" w:rsidRDefault="007B7F98" w:rsidP="007B7F98">
      <w:pPr>
        <w:jc w:val="both"/>
        <w:rPr>
          <w:sz w:val="28"/>
          <w:szCs w:val="28"/>
        </w:rPr>
      </w:pPr>
      <w:proofErr w:type="spellStart"/>
      <w:r w:rsidRPr="007B7F98">
        <w:rPr>
          <w:sz w:val="28"/>
          <w:szCs w:val="28"/>
        </w:rPr>
        <w:t>Ардатовского</w:t>
      </w:r>
      <w:proofErr w:type="spellEnd"/>
      <w:r w:rsidRPr="007B7F98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4</w:t>
      </w:r>
      <w:r w:rsidRPr="007B7F98">
        <w:rPr>
          <w:sz w:val="28"/>
          <w:szCs w:val="28"/>
        </w:rPr>
        <w:t xml:space="preserve">   от  2</w:t>
      </w:r>
      <w:r>
        <w:rPr>
          <w:sz w:val="28"/>
          <w:szCs w:val="28"/>
        </w:rPr>
        <w:t>9</w:t>
      </w:r>
      <w:r w:rsidRPr="007B7F98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7B7F98">
        <w:rPr>
          <w:sz w:val="28"/>
          <w:szCs w:val="28"/>
        </w:rPr>
        <w:t>.2020 г</w:t>
      </w:r>
    </w:p>
    <w:p w:rsidR="007B7F98" w:rsidRPr="007B7F98" w:rsidRDefault="007B7F98" w:rsidP="007B7F98">
      <w:pPr>
        <w:jc w:val="both"/>
        <w:rPr>
          <w:sz w:val="28"/>
          <w:szCs w:val="28"/>
        </w:rPr>
      </w:pPr>
      <w:r w:rsidRPr="007B7F98">
        <w:rPr>
          <w:sz w:val="28"/>
          <w:szCs w:val="28"/>
        </w:rPr>
        <w:t xml:space="preserve">Учредитель: Совет депутатов </w:t>
      </w:r>
      <w:proofErr w:type="spellStart"/>
      <w:r w:rsidRPr="007B7F98">
        <w:rPr>
          <w:sz w:val="28"/>
          <w:szCs w:val="28"/>
        </w:rPr>
        <w:t>Куракинского</w:t>
      </w:r>
      <w:proofErr w:type="spellEnd"/>
      <w:r w:rsidRPr="007B7F98">
        <w:rPr>
          <w:sz w:val="28"/>
          <w:szCs w:val="28"/>
        </w:rPr>
        <w:t xml:space="preserve"> сельского поселения</w:t>
      </w:r>
    </w:p>
    <w:p w:rsidR="007B7F98" w:rsidRPr="007B7F98" w:rsidRDefault="007B7F98" w:rsidP="007B7F98">
      <w:pPr>
        <w:rPr>
          <w:sz w:val="28"/>
          <w:szCs w:val="28"/>
        </w:rPr>
      </w:pPr>
      <w:proofErr w:type="spellStart"/>
      <w:r w:rsidRPr="007B7F98">
        <w:rPr>
          <w:sz w:val="28"/>
          <w:szCs w:val="28"/>
        </w:rPr>
        <w:t>Ардатовского</w:t>
      </w:r>
      <w:proofErr w:type="spellEnd"/>
      <w:r w:rsidRPr="007B7F98">
        <w:rPr>
          <w:sz w:val="28"/>
          <w:szCs w:val="28"/>
        </w:rPr>
        <w:t xml:space="preserve"> муниципального района                                                          Тираж 3 экз.</w:t>
      </w:r>
    </w:p>
    <w:p w:rsidR="007B7F98" w:rsidRPr="007B7F98" w:rsidRDefault="007B7F98" w:rsidP="007B7F9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B7F98"/>
    <w:rsid w:val="000A4634"/>
    <w:rsid w:val="003A68AE"/>
    <w:rsid w:val="003E00DD"/>
    <w:rsid w:val="007B7F98"/>
    <w:rsid w:val="00B90589"/>
    <w:rsid w:val="00E0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F9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5" Type="http://schemas.openxmlformats.org/officeDocument/2006/relationships/hyperlink" Target="consultantplus://offline/ref=2D2214B383077D9E005AEF944F3D1244E7AAE301FDB88643D6E00EDC06688FE589791E2EE132C6097D78A778E3350569QAJAJ" TargetMode="External"/><Relationship Id="rId4" Type="http://schemas.openxmlformats.org/officeDocument/2006/relationships/hyperlink" Target="consultantplus://offline/ref=FCE60A67C4F11042AAC0D57614E8F7EB2021D41C848FF491BE02C3B256E17EE952E61F37B0EEEE9B922A0DCA3195E6A6D5E2F0FDB7E279F6Z93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1931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2020-04-29T07:26:00Z</dcterms:created>
  <dcterms:modified xsi:type="dcterms:W3CDTF">2020-04-29T07:46:00Z</dcterms:modified>
</cp:coreProperties>
</file>